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b/>
          <w:bCs/>
          <w:sz w:val="32"/>
          <w:szCs w:val="40"/>
        </w:rPr>
      </w:pPr>
      <w:r>
        <w:rPr>
          <w:rFonts w:hint="eastAsia"/>
          <w:b/>
          <w:bCs/>
          <w:sz w:val="32"/>
          <w:szCs w:val="40"/>
        </w:rPr>
        <w:t>蓝源资本廖文剑：企业家创一代将成为产业互联网时代的领军型创客</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中新网杭州11月2日电  (赵小燕)全球光荣浙商论坛执行会长、蓝源资本董事长廖文剑博士在刚刚结束的全球首届创客大会上表示，企业家创一代将成为产业互联网时代的创客，他们的企业有转型升级的迫切压力，他们有第二次创业的现实需求，而他们同时也急需外界为他们打造一个适合二次创业的生态系统和平台，重构产业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　　廖文剑说，企业家创客将创造新的商业文明，中国大量的一代企业家是先进生产力的代表，他们积累了经验、品牌、资金，通过他们的二次创业，原有的商业模式也将被突破。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　　他认为，目前急需被二次创业的行业包括传统制造、汽车零部件、家用电器、建筑业、房地产业、纺织服装，以及传统的服务业等，也包括环保、生物等新兴行业。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　　对于传统行业，廖文剑认为最重要的是帮助企业家创客适应产业互联网的时代环境，融合金融资本等各种要素。而对新兴行业的企业家创客，最重要的是独特技术、原创性技术和成果，提高高科技成果的转化率。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　　“中国有很多学者院士，但科技项目有效转化不到10%，多数沉淀在了实验室，大量的科技成果、专利技术无法应用。”廖文剑说，对于很多要二次创业的企业家来说，很多人面临一手缺平台、一手缺投资工具和运营模式的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　　廖文剑表示，蓝源资本看到了这样的问题，也是着重于从商业模式的顶层设计角度解决这些问题的专业机构，能够为他们重新整合产业资源。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　　如在餐饮领域，蓝源资本通过金融资本顶层设计，配合发起了中囯最大的餐饮饭店业全球集采平台“众美联”。在这个平台中，300多家成员餐饮饭店一年的采购规模就可以达到5000亿元。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　　廖文剑强调，产业互联网的平台经济最核心还是金融资本顶层驱动，平台可以赚供应链的钱，也可以产生金融资本池的收益，还可以产生大数据的效应。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　　蓝源资本还在打造无人机产业整合平台，已发起第一只无人机产业基金，把无人机的研发、生产、销售、制造、人才等配套服务全部互联网化……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　　蓝源资本涉及的领域还包括中国电镀产业。廖文剑说，电镀行业产业链非常长，但集约化程度不高，面临采购、配送、仓储等等问题，单个企业都无法也无能力解决整个产业的问题，而蓝源资本顶层设计的新商业模式“优镀吧”，则可以帮助解决行业的供应链问题，做好化学品的管控和物流，将污染降到最低。未来，优镀吧将通过产业互联网平台模式，每百公里建一个符合国家安监标准的仓储体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r>
        <w:rPr>
          <w:rFonts w:hint="eastAsia"/>
          <w:sz w:val="24"/>
          <w:szCs w:val="32"/>
        </w:rPr>
        <w:t>　　廖文剑说，自己相信企业家创客的二次创业将成为中国经济转型升级的新动力，希望能做好专业平台，并提供专业的金融工具，最终将企业家的精神和经验植入到战略性新兴产业中，帮助他们成功转型，实现企业的可持续发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zODJiZjg0ODEyNzcwMTI0OTM4ZTYwZDIwMzcxM2QifQ=="/>
  </w:docVars>
  <w:rsids>
    <w:rsidRoot w:val="00000000"/>
    <w:rsid w:val="4F01383E"/>
    <w:rsid w:val="6CC92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1069</Words>
  <Characters>1077</Characters>
  <Lines>0</Lines>
  <Paragraphs>0</Paragraphs>
  <TotalTime>0</TotalTime>
  <ScaleCrop>false</ScaleCrop>
  <LinksUpToDate>false</LinksUpToDate>
  <CharactersWithSpaces>1099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2022-07-13T06:57:09Z</dcterms:created>
  <dc:creator>Administrator</dc:creator>
  <cp:lastModifiedBy>为中华之崛起而学习</cp:lastModifiedBy>
  <dcterms:modified xsi:type="dcterms:W3CDTF">2022-07-13T06:58:03Z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3EE0620795C84C249E78BF6CA866DFBB</vt:lpwstr>
  </property>
</Properties>
</file>